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4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90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544F18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7C52613A" w:rsidR="00C67B2F" w:rsidRPr="00D57AF5" w:rsidRDefault="005A2A9B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7232F718" w:rsidR="00C67B2F" w:rsidRPr="00D57AF5" w:rsidRDefault="005A2A9B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740195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14:paraId="2B4AB24E" w14:textId="6304D9AA" w:rsidR="00C67B2F" w:rsidRPr="00D57AF5" w:rsidRDefault="005A2A9B" w:rsidP="005A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46CCB8DE" w14:textId="77777777" w:rsidR="00544F18" w:rsidRPr="00544F18" w:rsidRDefault="00544F18" w:rsidP="00544F18">
      <w:pPr>
        <w:spacing w:after="0" w:line="240" w:lineRule="auto"/>
        <w:ind w:left="600" w:right="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части полномочий</w:t>
      </w:r>
    </w:p>
    <w:p w14:paraId="36DCE81A" w14:textId="77777777" w:rsidR="00544F18" w:rsidRPr="00544F18" w:rsidRDefault="00544F18" w:rsidP="00544F18">
      <w:pPr>
        <w:spacing w:after="0" w:line="240" w:lineRule="auto"/>
        <w:ind w:left="600" w:right="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</w:t>
      </w:r>
    </w:p>
    <w:p w14:paraId="53C103E9" w14:textId="77777777" w:rsidR="00544F18" w:rsidRPr="00544F18" w:rsidRDefault="00544F18" w:rsidP="00544F18">
      <w:pPr>
        <w:spacing w:after="0" w:line="240" w:lineRule="auto"/>
        <w:ind w:left="600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FF303" w14:textId="77777777" w:rsidR="00544F18" w:rsidRPr="00544F18" w:rsidRDefault="00544F18" w:rsidP="00544F18">
      <w:pPr>
        <w:spacing w:after="0" w:line="240" w:lineRule="auto"/>
        <w:ind w:left="142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Уставом</w:t>
      </w:r>
      <w:proofErr w:type="gramEnd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Приобье, Совет депутатов городского поселения Приобье РЕШИЛ:</w:t>
      </w:r>
    </w:p>
    <w:p w14:paraId="14DA8D1D" w14:textId="5CD080F0" w:rsidR="00544F18" w:rsidRPr="00544F18" w:rsidRDefault="00544F18" w:rsidP="00544F18">
      <w:pPr>
        <w:spacing w:after="0" w:line="240" w:lineRule="auto"/>
        <w:ind w:left="142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Передать осуществление части полномочий по решению вопросов местного значения на </w:t>
      </w:r>
      <w:proofErr w:type="gramStart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с</w:t>
      </w:r>
      <w:proofErr w:type="gramEnd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01.01.202</w:t>
      </w:r>
      <w:r w:rsidR="00AC0E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202</w:t>
      </w:r>
      <w:r w:rsidR="00AC0E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приложению.</w:t>
      </w:r>
    </w:p>
    <w:p w14:paraId="1F644EE7" w14:textId="6B81D581" w:rsidR="00544F18" w:rsidRPr="00544F18" w:rsidRDefault="00544F18" w:rsidP="00544F18">
      <w:pPr>
        <w:spacing w:after="0" w:line="240" w:lineRule="auto"/>
        <w:ind w:left="142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Настоящее </w:t>
      </w:r>
      <w:r w:rsidR="00E24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42DE36C9" w14:textId="77777777" w:rsidR="00AA70DC" w:rsidRDefault="00544F18" w:rsidP="00544F18">
      <w:pPr>
        <w:spacing w:after="0" w:line="240" w:lineRule="auto"/>
        <w:ind w:left="142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Настоящее решение вступает в силу после его </w:t>
      </w:r>
      <w:r w:rsidR="002F7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AA7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14:paraId="6633C4B0" w14:textId="5BDCDB84" w:rsidR="00544F18" w:rsidRPr="00544F18" w:rsidRDefault="00544F18" w:rsidP="00544F18">
      <w:pPr>
        <w:spacing w:after="0" w:line="240" w:lineRule="auto"/>
        <w:ind w:left="142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0D8CCB" w14:textId="77777777" w:rsidR="00544F18" w:rsidRPr="00544F18" w:rsidRDefault="00544F18" w:rsidP="00544F18">
      <w:pPr>
        <w:spacing w:after="0" w:line="240" w:lineRule="auto"/>
        <w:ind w:left="142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Контроль за исполнением настоящего решения возложить на главу городского поселения Приобье </w:t>
      </w:r>
      <w:proofErr w:type="gramStart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</w:t>
      </w:r>
      <w:proofErr w:type="gramEnd"/>
      <w:r w:rsidRPr="0054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Ермакова 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71F715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2B1C32E" w14:textId="77777777" w:rsidR="00492319" w:rsidRDefault="00492319" w:rsidP="00FC19EA">
      <w:pPr>
        <w:pStyle w:val="ConsPlusNormal"/>
        <w:jc w:val="right"/>
        <w:outlineLvl w:val="0"/>
      </w:pPr>
    </w:p>
    <w:p w14:paraId="584EE03F" w14:textId="77777777" w:rsidR="00912B66" w:rsidRDefault="00912B66" w:rsidP="00FC19EA">
      <w:pPr>
        <w:pStyle w:val="ConsPlusNormal"/>
        <w:jc w:val="right"/>
        <w:outlineLvl w:val="0"/>
      </w:pPr>
    </w:p>
    <w:p w14:paraId="72E1AF5C" w14:textId="77777777" w:rsidR="00912B66" w:rsidRDefault="00912B66" w:rsidP="00FC19EA">
      <w:pPr>
        <w:pStyle w:val="ConsPlusNormal"/>
        <w:jc w:val="right"/>
        <w:outlineLvl w:val="0"/>
      </w:pPr>
    </w:p>
    <w:p w14:paraId="4EC24764" w14:textId="77777777" w:rsidR="00912B66" w:rsidRDefault="00912B66" w:rsidP="00FC19EA">
      <w:pPr>
        <w:pStyle w:val="ConsPlusNormal"/>
        <w:jc w:val="right"/>
        <w:outlineLvl w:val="0"/>
      </w:pPr>
    </w:p>
    <w:p w14:paraId="5441DC48" w14:textId="77777777" w:rsidR="00912B66" w:rsidRDefault="00912B66" w:rsidP="00FC19EA">
      <w:pPr>
        <w:pStyle w:val="ConsPlusNormal"/>
        <w:jc w:val="right"/>
        <w:outlineLvl w:val="0"/>
      </w:pPr>
    </w:p>
    <w:p w14:paraId="63E5AFB9" w14:textId="77777777" w:rsidR="00912B66" w:rsidRDefault="00912B66" w:rsidP="00FC19EA">
      <w:pPr>
        <w:pStyle w:val="ConsPlusNormal"/>
        <w:jc w:val="right"/>
        <w:outlineLvl w:val="0"/>
      </w:pPr>
    </w:p>
    <w:p w14:paraId="15B0B7C9" w14:textId="77777777" w:rsidR="00912B66" w:rsidRDefault="00912B66" w:rsidP="00FC19EA">
      <w:pPr>
        <w:pStyle w:val="ConsPlusNormal"/>
        <w:jc w:val="right"/>
        <w:outlineLvl w:val="0"/>
      </w:pPr>
    </w:p>
    <w:p w14:paraId="601EAB7E" w14:textId="77777777" w:rsidR="00912B66" w:rsidRDefault="00912B66" w:rsidP="00FC19EA">
      <w:pPr>
        <w:pStyle w:val="ConsPlusNormal"/>
        <w:jc w:val="right"/>
        <w:outlineLvl w:val="0"/>
      </w:pPr>
    </w:p>
    <w:p w14:paraId="5EA934B8" w14:textId="77777777" w:rsidR="00912B66" w:rsidRDefault="00912B66" w:rsidP="00FC19EA">
      <w:pPr>
        <w:pStyle w:val="ConsPlusNormal"/>
        <w:jc w:val="right"/>
        <w:outlineLvl w:val="0"/>
      </w:pPr>
    </w:p>
    <w:p w14:paraId="07496B24" w14:textId="77777777" w:rsidR="00912B66" w:rsidRDefault="00912B66" w:rsidP="00FC19EA">
      <w:pPr>
        <w:pStyle w:val="ConsPlusNormal"/>
        <w:jc w:val="right"/>
        <w:outlineLvl w:val="0"/>
      </w:pPr>
    </w:p>
    <w:p w14:paraId="70EA6436" w14:textId="77777777" w:rsidR="00912B66" w:rsidRDefault="00912B66" w:rsidP="00FC19EA">
      <w:pPr>
        <w:pStyle w:val="ConsPlusNormal"/>
        <w:jc w:val="right"/>
        <w:outlineLvl w:val="0"/>
      </w:pPr>
    </w:p>
    <w:p w14:paraId="7D30C9FD" w14:textId="1899734F" w:rsidR="00FC19EA" w:rsidRPr="00FC19EA" w:rsidRDefault="00FC19EA" w:rsidP="00FC19EA">
      <w:pPr>
        <w:pStyle w:val="ConsPlusNormal"/>
        <w:jc w:val="right"/>
        <w:outlineLvl w:val="0"/>
      </w:pPr>
      <w:r w:rsidRPr="00FC19EA">
        <w:t xml:space="preserve">Приложение к решению Совета депутатов </w:t>
      </w:r>
    </w:p>
    <w:p w14:paraId="53C1E778" w14:textId="77777777" w:rsidR="00FC19EA" w:rsidRPr="00FC19EA" w:rsidRDefault="00FC19EA" w:rsidP="00FC19EA">
      <w:pPr>
        <w:pStyle w:val="ConsPlusNormal"/>
        <w:jc w:val="right"/>
        <w:outlineLvl w:val="0"/>
      </w:pPr>
      <w:r w:rsidRPr="00FC19EA">
        <w:t>городского поселения Приобье</w:t>
      </w:r>
    </w:p>
    <w:p w14:paraId="4AF1D329" w14:textId="699A7E84" w:rsidR="00544F18" w:rsidRPr="00FC19EA" w:rsidRDefault="00FC19EA" w:rsidP="00FC19EA">
      <w:pPr>
        <w:pStyle w:val="ConsPlusNormal"/>
        <w:jc w:val="right"/>
        <w:outlineLvl w:val="0"/>
      </w:pPr>
      <w:r w:rsidRPr="00FC19EA">
        <w:t xml:space="preserve"> «</w:t>
      </w:r>
      <w:r w:rsidR="005A2A9B">
        <w:t>19</w:t>
      </w:r>
      <w:r w:rsidRPr="00FC19EA">
        <w:t xml:space="preserve">» </w:t>
      </w:r>
      <w:r w:rsidR="005A2A9B">
        <w:t>декабря</w:t>
      </w:r>
      <w:r w:rsidRPr="00FC19EA">
        <w:t xml:space="preserve"> 2023 №</w:t>
      </w:r>
      <w:r w:rsidR="005A2A9B">
        <w:t xml:space="preserve"> 24</w:t>
      </w:r>
    </w:p>
    <w:p w14:paraId="799A9429" w14:textId="77777777" w:rsidR="00FC19EA" w:rsidRPr="00FC19EA" w:rsidRDefault="00FC19EA" w:rsidP="00FC19EA">
      <w:pPr>
        <w:spacing w:after="0" w:line="240" w:lineRule="auto"/>
        <w:ind w:left="600" w:right="55"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2E906" w14:textId="32EAE712" w:rsidR="00FC19EA" w:rsidRPr="00D74CB9" w:rsidRDefault="00FC19EA" w:rsidP="00D74CB9">
      <w:pPr>
        <w:pStyle w:val="af1"/>
        <w:numPr>
          <w:ilvl w:val="0"/>
          <w:numId w:val="13"/>
        </w:num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B9">
        <w:rPr>
          <w:rFonts w:ascii="Times New Roman" w:eastAsia="Times New Roman" w:hAnsi="Times New Roman" w:cs="Times New Roman"/>
          <w:b/>
          <w:sz w:val="24"/>
          <w:szCs w:val="24"/>
        </w:rPr>
        <w:t>Полномочия, передаваемые Администрацией района</w:t>
      </w:r>
    </w:p>
    <w:p w14:paraId="4E225608" w14:textId="77777777" w:rsidR="00FC19EA" w:rsidRPr="00FC19EA" w:rsidRDefault="00FC19EA" w:rsidP="00751BE3">
      <w:pPr>
        <w:spacing w:after="0" w:line="240" w:lineRule="auto"/>
        <w:ind w:left="1440" w:right="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поселения.</w:t>
      </w:r>
    </w:p>
    <w:p w14:paraId="164B5C5B" w14:textId="77777777" w:rsidR="00FC19EA" w:rsidRPr="00FC19EA" w:rsidRDefault="00FC19EA" w:rsidP="00FC19EA">
      <w:pPr>
        <w:spacing w:after="0" w:line="240" w:lineRule="auto"/>
        <w:ind w:left="600" w:right="55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2D4AA" w14:textId="7777777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9" w:history="1">
        <w:r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законом</w:t>
        </w:r>
      </w:hyperlink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марта 2006 года № 38-ФЗ «О рекламе» </w:t>
      </w:r>
      <w:r w:rsidRPr="00FC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части:</w:t>
      </w:r>
    </w:p>
    <w:p w14:paraId="27457425" w14:textId="7777777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и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расположенном на территории муниципального образования городское поселение Приобье.</w:t>
      </w:r>
    </w:p>
    <w:p w14:paraId="2E8588FB" w14:textId="7777777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E4E158" w14:textId="0476F98D" w:rsidR="00FC19EA" w:rsidRPr="00D74CB9" w:rsidRDefault="00FC19EA" w:rsidP="00D74CB9">
      <w:pPr>
        <w:pStyle w:val="af1"/>
        <w:numPr>
          <w:ilvl w:val="0"/>
          <w:numId w:val="13"/>
        </w:num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B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Полномочия, передаваемые Администрацией поселения </w:t>
      </w:r>
    </w:p>
    <w:p w14:paraId="0EA5D6D9" w14:textId="77777777" w:rsidR="00FC19EA" w:rsidRPr="00FC19EA" w:rsidRDefault="00FC19EA" w:rsidP="00FC19EA">
      <w:pPr>
        <w:spacing w:after="0" w:line="240" w:lineRule="auto"/>
        <w:ind w:right="5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района.</w:t>
      </w:r>
    </w:p>
    <w:p w14:paraId="0B2FE933" w14:textId="7777777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1FD01" w14:textId="7980130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14:paraId="7523E108" w14:textId="00F89564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</w:p>
    <w:p w14:paraId="7C7CEFA8" w14:textId="0276B6A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 границах поселения электроснабжения, теплоснабжения, газоснабжения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части:</w:t>
      </w:r>
    </w:p>
    <w:p w14:paraId="6002F4B1" w14:textId="49743E8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организации в границах поселения теплоснабжения, водоснабжения, водоотведения, газоснабжения населения сжиженным газом, снабжения населения топливом, в пределах полномочий, установленных законодательством Российской Федерации;</w:t>
      </w:r>
    </w:p>
    <w:p w14:paraId="6C722375" w14:textId="31334209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 в части:</w:t>
      </w:r>
    </w:p>
    <w:p w14:paraId="71C734B0" w14:textId="40AD8963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комплектования библиотечных фондов библиотек поселения в рамках реализации муниципальных, государственных программ в сфере культуры. </w:t>
      </w:r>
    </w:p>
    <w:p w14:paraId="03EA6523" w14:textId="6B1352CB" w:rsidR="00FC19EA" w:rsidRPr="00FC19EA" w:rsidRDefault="00D74CB9" w:rsidP="00912B66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history="1">
        <w:r w:rsidR="00FC19EA"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плана</w:t>
        </w:r>
      </w:hyperlink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="00FC19EA"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кодексом</w:t>
        </w:r>
      </w:hyperlink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="00FC19EA"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кодексом</w:t>
        </w:r>
      </w:hyperlink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="00FC19EA" w:rsidRPr="00FC19E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кодексом</w:t>
        </w:r>
      </w:hyperlink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части:</w:t>
      </w:r>
    </w:p>
    <w:p w14:paraId="5236B433" w14:textId="7EF3EE00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принятия решения о подготовке проекта внесения изменений в генеральный план, организации </w:t>
      </w:r>
      <w:proofErr w:type="gramStart"/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подготовке</w:t>
      </w:r>
      <w:proofErr w:type="gramEnd"/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заключению и исполнению муниципальных контрактов на разработку проектов внесения изменений в генеральный план, в правила землепользования и застройки поселения, развития систем коммунальной инфраструктуры поселения.</w:t>
      </w:r>
    </w:p>
    <w:p w14:paraId="17ABFA1D" w14:textId="2FDBFF2A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организациях» в части:</w:t>
      </w:r>
    </w:p>
    <w:p w14:paraId="3BA6DCD0" w14:textId="6EEA8584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установления наряду с предусмотренными статьёй 31.1 Федерального закона от 12.01.1996 № 7-ФЗ «О некоммерческих организациях» видами деятельности, направленны</w:t>
      </w:r>
      <w:r w:rsidR="00875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социальных проблем, развитие гражданского общества в Октябрьском районе;</w:t>
      </w:r>
    </w:p>
    <w:p w14:paraId="0B71ECD6" w14:textId="0355ECD4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оказания 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14:paraId="2C9775FB" w14:textId="375C0557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разработки и реализация муниципальных программ поддержки социально ориентированных организаций с учетом местных социально-экономических, экологических, культурных и других особенностей;</w:t>
      </w:r>
    </w:p>
    <w:p w14:paraId="4995E66A" w14:textId="6CDD8E72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поселения.</w:t>
      </w:r>
    </w:p>
    <w:p w14:paraId="16B54E3F" w14:textId="68B8ACA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содержание и организация деятельности аварийно-спасательных служб и (или) аварийно-спасательных формирований.</w:t>
      </w:r>
    </w:p>
    <w:p w14:paraId="44878347" w14:textId="59C758DE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планирования мероприятий гражданской обороны на территории городского поселения.</w:t>
      </w:r>
    </w:p>
    <w:p w14:paraId="1DC42412" w14:textId="24607021" w:rsidR="00FC19EA" w:rsidRPr="00FC19EA" w:rsidRDefault="00D74CB9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EA"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первичных мер пожарной безопасности в части обслуживания пожарных гидрантов, расположенных на территории поселения.</w:t>
      </w:r>
    </w:p>
    <w:p w14:paraId="08A881E3" w14:textId="750B265B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74C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ритуальных услуг и содержание мест захоронения, в части:</w:t>
      </w:r>
    </w:p>
    <w:p w14:paraId="438B8F8C" w14:textId="64DF2087" w:rsidR="00FC19EA" w:rsidRPr="00FC19EA" w:rsidRDefault="00FC19EA" w:rsidP="00FC19EA">
      <w:pPr>
        <w:spacing w:after="0" w:line="240" w:lineRule="auto"/>
        <w:ind w:right="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C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организации ритуальных услуг.</w:t>
      </w:r>
    </w:p>
    <w:p w14:paraId="5C0EBC88" w14:textId="2FF7B160" w:rsidR="00FC19EA" w:rsidRPr="00FC19EA" w:rsidRDefault="00FC19EA" w:rsidP="00FC1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74C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19E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поселении.</w:t>
      </w:r>
    </w:p>
    <w:p w14:paraId="57DC664B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52979A0B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448E9330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2CD0729B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735290FA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290BCC0F" w14:textId="77777777" w:rsidR="00FC19EA" w:rsidRDefault="00FC19EA" w:rsidP="0036122E">
      <w:pPr>
        <w:pStyle w:val="ConsPlusNormal"/>
        <w:outlineLvl w:val="0"/>
        <w:rPr>
          <w:b/>
          <w:bCs/>
        </w:rPr>
      </w:pPr>
    </w:p>
    <w:p w14:paraId="4D9432CF" w14:textId="77777777" w:rsidR="00FC19EA" w:rsidRDefault="00FC19EA" w:rsidP="00106198">
      <w:pPr>
        <w:pStyle w:val="ConsPlusNormal"/>
        <w:jc w:val="center"/>
        <w:outlineLvl w:val="0"/>
        <w:rPr>
          <w:b/>
          <w:bCs/>
        </w:rPr>
      </w:pPr>
    </w:p>
    <w:p w14:paraId="7CC529EA" w14:textId="77777777" w:rsidR="00FC19EA" w:rsidRDefault="00FC19EA" w:rsidP="00E66136">
      <w:pPr>
        <w:pStyle w:val="ConsPlusNormal"/>
        <w:outlineLvl w:val="0"/>
        <w:rPr>
          <w:b/>
          <w:bCs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C23CF6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AD68" w14:textId="77777777" w:rsidR="004C7282" w:rsidRDefault="004C7282" w:rsidP="009A5DA4">
      <w:pPr>
        <w:spacing w:after="0" w:line="240" w:lineRule="auto"/>
      </w:pPr>
      <w:r>
        <w:separator/>
      </w:r>
    </w:p>
  </w:endnote>
  <w:endnote w:type="continuationSeparator" w:id="0">
    <w:p w14:paraId="6A1798BE" w14:textId="77777777" w:rsidR="004C7282" w:rsidRDefault="004C7282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BD2E" w14:textId="77777777" w:rsidR="004C7282" w:rsidRDefault="004C7282" w:rsidP="009A5DA4">
      <w:pPr>
        <w:spacing w:after="0" w:line="240" w:lineRule="auto"/>
      </w:pPr>
      <w:r>
        <w:separator/>
      </w:r>
    </w:p>
  </w:footnote>
  <w:footnote w:type="continuationSeparator" w:id="0">
    <w:p w14:paraId="68B7DB4E" w14:textId="77777777" w:rsidR="004C7282" w:rsidRDefault="004C7282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1C026DA"/>
    <w:multiLevelType w:val="hybridMultilevel"/>
    <w:tmpl w:val="107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E0007"/>
    <w:multiLevelType w:val="hybridMultilevel"/>
    <w:tmpl w:val="53402B52"/>
    <w:lvl w:ilvl="0" w:tplc="146CC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2"/>
  </w:num>
  <w:num w:numId="2" w16cid:durableId="345519366">
    <w:abstractNumId w:val="6"/>
  </w:num>
  <w:num w:numId="3" w16cid:durableId="830952706">
    <w:abstractNumId w:val="12"/>
  </w:num>
  <w:num w:numId="4" w16cid:durableId="1241134039">
    <w:abstractNumId w:val="4"/>
  </w:num>
  <w:num w:numId="5" w16cid:durableId="2129621636">
    <w:abstractNumId w:val="7"/>
  </w:num>
  <w:num w:numId="6" w16cid:durableId="1929851572">
    <w:abstractNumId w:val="0"/>
  </w:num>
  <w:num w:numId="7" w16cid:durableId="592934976">
    <w:abstractNumId w:val="11"/>
  </w:num>
  <w:num w:numId="8" w16cid:durableId="1146043801">
    <w:abstractNumId w:val="3"/>
  </w:num>
  <w:num w:numId="9" w16cid:durableId="23599074">
    <w:abstractNumId w:val="8"/>
  </w:num>
  <w:num w:numId="10" w16cid:durableId="1556500568">
    <w:abstractNumId w:val="9"/>
  </w:num>
  <w:num w:numId="11" w16cid:durableId="1107889681">
    <w:abstractNumId w:val="10"/>
  </w:num>
  <w:num w:numId="12" w16cid:durableId="722867366">
    <w:abstractNumId w:val="5"/>
  </w:num>
  <w:num w:numId="13" w16cid:durableId="225840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554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56F8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90D28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2F7B42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122E"/>
    <w:rsid w:val="00362E6E"/>
    <w:rsid w:val="00370A2F"/>
    <w:rsid w:val="00373393"/>
    <w:rsid w:val="003741C0"/>
    <w:rsid w:val="00376842"/>
    <w:rsid w:val="003779B2"/>
    <w:rsid w:val="0038028A"/>
    <w:rsid w:val="003843FC"/>
    <w:rsid w:val="00384654"/>
    <w:rsid w:val="0038549F"/>
    <w:rsid w:val="003931DD"/>
    <w:rsid w:val="00395B36"/>
    <w:rsid w:val="00396DAA"/>
    <w:rsid w:val="003A1122"/>
    <w:rsid w:val="003A3385"/>
    <w:rsid w:val="003A3ED1"/>
    <w:rsid w:val="003B2545"/>
    <w:rsid w:val="003B3E8D"/>
    <w:rsid w:val="003C14A9"/>
    <w:rsid w:val="003D7CEB"/>
    <w:rsid w:val="003E0E35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2319"/>
    <w:rsid w:val="0049307D"/>
    <w:rsid w:val="004A2AA2"/>
    <w:rsid w:val="004A40DD"/>
    <w:rsid w:val="004B029C"/>
    <w:rsid w:val="004B29F1"/>
    <w:rsid w:val="004C7282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44F18"/>
    <w:rsid w:val="005534B1"/>
    <w:rsid w:val="00575D9F"/>
    <w:rsid w:val="005768DB"/>
    <w:rsid w:val="005857F7"/>
    <w:rsid w:val="00590120"/>
    <w:rsid w:val="00597AF9"/>
    <w:rsid w:val="005A22FE"/>
    <w:rsid w:val="005A2A9B"/>
    <w:rsid w:val="005B3689"/>
    <w:rsid w:val="005B5D9C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44BFA"/>
    <w:rsid w:val="00751BE3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576A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2B66"/>
    <w:rsid w:val="00913E8A"/>
    <w:rsid w:val="00916C08"/>
    <w:rsid w:val="00922D30"/>
    <w:rsid w:val="00922E81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A70DC"/>
    <w:rsid w:val="00AB37CF"/>
    <w:rsid w:val="00AC0A49"/>
    <w:rsid w:val="00AC0EBB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28CB"/>
    <w:rsid w:val="00BD49D3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4CB9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024E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24CB2"/>
    <w:rsid w:val="00E30A7D"/>
    <w:rsid w:val="00E34C78"/>
    <w:rsid w:val="00E43A90"/>
    <w:rsid w:val="00E5095A"/>
    <w:rsid w:val="00E554EE"/>
    <w:rsid w:val="00E624DD"/>
    <w:rsid w:val="00E64049"/>
    <w:rsid w:val="00E66136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C19EA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FEA9ADA6E931FC825F1A56B6725206E0181C687F22A7246CBD51822M83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FEA9ADA6E931FC825F1A56B6725206E0181C687F22A7246CBD51822M83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FEA9ADA6E931FC825F1A56B6725206E0181C687F22A7246CBD518228C1D988CD432EA1DM73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112A5ECEA5445B1F978924F3A9C27500CD52E8F6688698F7BB69BDF8E4F14F7847CC1040996091BFC508BE54C8E6EDD10FD4980F2E313EV8C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7</cp:revision>
  <cp:lastPrinted>2023-12-18T04:42:00Z</cp:lastPrinted>
  <dcterms:created xsi:type="dcterms:W3CDTF">2023-12-18T04:36:00Z</dcterms:created>
  <dcterms:modified xsi:type="dcterms:W3CDTF">2023-12-20T05:56:00Z</dcterms:modified>
</cp:coreProperties>
</file>